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RELATÓRIO FINAL DE ESTÁGIO PARA OS CASOS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APROVEITAMENTO DE CARGA HORÁRIA DA ATIVIDADE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1g587jwibf7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Instruções de preenchimento: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Este relatório deverá ser preenchido por aqueles alunos que solicitaram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conversão da carga horária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das atividades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profissionais comprovadas e compatíveis com a área do curso, conforme previsto no Projeto Pedagógico do Curso Sistemas de Informação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aluno: ____________________________________________________ RA:......................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Período em que as atividades foram realizadas: _____/____/____ a ____/____/____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Assinale a modalidade de validação do estágio: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335.999999999999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3"/>
        <w:gridCol w:w="5653"/>
        <w:tblGridChange w:id="0">
          <w:tblGrid>
            <w:gridCol w:w="683"/>
            <w:gridCol w:w="5653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Atividade profissional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contrato de trabalho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Atividade profissional: empresário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Estágio não obrigatório.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empresa: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supervisor das atividades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chefe imediato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no caso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ou professor orientador no caso das atividades profissionais):________________________________________________________________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Descreva as atividades desenvolvidas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Cite as disciplinas do Curso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Sistemas de Informação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mais se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relacionaram com as atividades desenvolvidas e justifique.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Avalie as atividades realizadas descrevendo os aspectos que mais contribuíram com a sua formação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Data: ____/____/____ </w:t>
      </w:r>
    </w:p>
    <w:p w:rsidR="00000000" w:rsidDel="00000000" w:rsidP="00000000" w:rsidRDefault="00000000" w:rsidRPr="00000000" w14:paraId="0000003B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3E">
      <w:pPr>
        <w:spacing w:after="0" w:line="240" w:lineRule="auto"/>
        <w:ind w:left="5664" w:firstLine="707.999999999999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Estagiário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141.73228346456688" w:firstLine="0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u w:val="single"/>
          <w:rtl w:val="0"/>
        </w:rPr>
        <w:t xml:space="preserve">PREENCHIMENTO A CARGO DO PROFESSOR ORIENTADOR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left="141.73228346456688" w:right="417.401574803150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Considerando a solicitação de aproveitamento / conversão de carga horária da atividade profissional para o Estágio Obrigatório, as atividades descritas pelo aluno, a relação com o curso de Sistemas de Informação, a descrição do desenvolvimento profissional e a avaliação dos pontos positivos e negativos, avalie este relatório atribuindo uma nota de 1 a 10 as seguintes informações:</w:t>
      </w:r>
    </w:p>
    <w:p w:rsidR="00000000" w:rsidDel="00000000" w:rsidP="00000000" w:rsidRDefault="00000000" w:rsidRPr="00000000" w14:paraId="0000004A">
      <w:pPr>
        <w:spacing w:after="0" w:line="240" w:lineRule="auto"/>
        <w:ind w:left="28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1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0"/>
        <w:gridCol w:w="1080"/>
        <w:tblGridChange w:id="0">
          <w:tblGrid>
            <w:gridCol w:w="8100"/>
            <w:gridCol w:w="108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before="2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AS ATIVIDADES REALIZADAS NA EMPRESA / ORGANIZAÇÃO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spacing w:before="20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a) Atividades realizadas foram compatíveis com o curso de Sistemas de Informação.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b) O estágio é compatível com o período do curso do aluno.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c) As atividades permitiram ao aluno aplicar os conhecimentos teóricos e práticos obtidos no curso.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d) As atividades permitiram o desenvolvimento de novas habilidades e conhecimentos.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100" w:before="10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e) O aluno demonstrou comprometimento com a documentação, prazos e orientações.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100" w:before="10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f) Desempenho do aluno considerando avaliação do 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Data: ____/____/____</w:t>
      </w:r>
    </w:p>
    <w:p w:rsidR="00000000" w:rsidDel="00000000" w:rsidP="00000000" w:rsidRDefault="00000000" w:rsidRPr="00000000" w14:paraId="00000065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69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Professor Orientador</w:t>
      </w:r>
    </w:p>
    <w:p w:rsidR="00000000" w:rsidDel="00000000" w:rsidP="00000000" w:rsidRDefault="00000000" w:rsidRPr="00000000" w14:paraId="0000006A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widowControl w:val="0"/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sdt>
    <w:sdtPr>
      <w:lock w:val="contentLocked"/>
      <w:id w:val="-1678565874"/>
      <w:tag w:val="goog_rdk_0"/>
    </w:sdtPr>
    <w:sdtContent>
      <w:tbl>
        <w:tblPr>
          <w:tblStyle w:val="Table3"/>
          <w:tblW w:w="10254.0" w:type="dxa"/>
          <w:jc w:val="left"/>
          <w:tblInd w:w="-1008.0" w:type="dxa"/>
          <w:tblLayout w:type="fixed"/>
          <w:tblLook w:val="0000"/>
        </w:tblPr>
        <w:tblGrid>
          <w:gridCol w:w="2196"/>
          <w:gridCol w:w="7029.000000000001"/>
          <w:gridCol w:w="1029.0000000000005"/>
          <w:tblGridChange w:id="0">
            <w:tblGrid>
              <w:gridCol w:w="2196"/>
              <w:gridCol w:w="7029.000000000001"/>
              <w:gridCol w:w="1029.0000000000005"/>
            </w:tblGrid>
          </w:tblGridChange>
        </w:tblGrid>
        <w:tr>
          <w:trPr>
            <w:cantSplit w:val="0"/>
            <w:tblHeader w:val="0"/>
          </w:trPr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070">
              <w:pPr>
                <w:tabs>
                  <w:tab w:val="center" w:leader="none" w:pos="4419"/>
                  <w:tab w:val="right" w:leader="none" w:pos="8838"/>
                </w:tabs>
                <w:spacing w:after="0" w:line="240" w:lineRule="auto"/>
                <w:ind w:left="555" w:right="-110.78740157480311" w:firstLine="0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</w:rPr>
                <w:drawing>
                  <wp:inline distB="0" distT="0" distL="0" distR="0">
                    <wp:extent cx="795655" cy="804545"/>
                    <wp:effectExtent b="0" l="0" r="0" t="0"/>
                    <wp:docPr id="4" name="image2.jpg"/>
                    <a:graphic>
                      <a:graphicData uri="http://schemas.openxmlformats.org/drawingml/2006/picture">
                        <pic:pic>
                          <pic:nvPicPr>
                            <pic:cNvPr id="0" name="image2.jp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95655" cy="8045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071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MINISTÉRIO DA EDUCAÇÃO</w:t>
              </w:r>
            </w:p>
            <w:p w:rsidR="00000000" w:rsidDel="00000000" w:rsidP="00000000" w:rsidRDefault="00000000" w:rsidRPr="00000000" w14:paraId="00000072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UNIVERSIDADE FEDERAL DOS VALES DO JEQUITINHONHA E MUCURI</w:t>
              </w:r>
            </w:p>
            <w:p w:rsidR="00000000" w:rsidDel="00000000" w:rsidP="00000000" w:rsidRDefault="00000000" w:rsidRPr="00000000" w14:paraId="00000073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ind w:left="141.7322834645671" w:firstLine="0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Departamento de Computação</w:t>
              </w:r>
            </w:p>
            <w:p w:rsidR="00000000" w:rsidDel="00000000" w:rsidP="00000000" w:rsidRDefault="00000000" w:rsidRPr="00000000" w14:paraId="00000074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sz w:val="20"/>
                  <w:szCs w:val="20"/>
                  <w:rtl w:val="0"/>
                </w:rPr>
                <w:t xml:space="preserve">Curso de Sistemas de Informação</w:t>
              </w:r>
            </w:p>
            <w:p w:rsidR="00000000" w:rsidDel="00000000" w:rsidP="00000000" w:rsidRDefault="00000000" w:rsidRPr="00000000" w14:paraId="00000075">
              <w:pPr>
                <w:tabs>
                  <w:tab w:val="center" w:leader="none" w:pos="6516"/>
                  <w:tab w:val="right" w:leader="none" w:pos="8838"/>
                </w:tabs>
                <w:spacing w:after="0" w:line="240" w:lineRule="auto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hyperlink r:id="rId2"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0"/>
                    <w:szCs w:val="20"/>
                    <w:u w:val="single"/>
                    <w:rtl w:val="0"/>
                  </w:rPr>
                  <w:t xml:space="preserve">www.ufvjm.edu.br</w:t>
                </w:r>
              </w:hyperlink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Mar>
                <w:top w:w="0.0" w:type="dxa"/>
                <w:left w:w="108.0" w:type="dxa"/>
                <w:bottom w:w="0.0" w:type="dxa"/>
                <w:right w:w="108.0" w:type="dxa"/>
              </w:tcMar>
              <w:vAlign w:val="center"/>
            </w:tcPr>
            <w:p w:rsidR="00000000" w:rsidDel="00000000" w:rsidP="00000000" w:rsidRDefault="00000000" w:rsidRPr="00000000" w14:paraId="00000076">
              <w:pPr>
                <w:tabs>
                  <w:tab w:val="center" w:leader="none" w:pos="4419"/>
                  <w:tab w:val="right" w:leader="none" w:pos="8838"/>
                </w:tabs>
                <w:spacing w:after="0" w:line="240" w:lineRule="auto"/>
                <w:ind w:right="-397.2047244094489"/>
                <w:jc w:val="center"/>
                <w:rPr>
                  <w:rFonts w:ascii="Times New Roman" w:cs="Times New Roman" w:eastAsia="Times New Roman" w:hAnsi="Times New Roman"/>
                  <w:sz w:val="24"/>
                  <w:szCs w:val="24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19050</wp:posOffset>
                    </wp:positionH>
                    <wp:positionV relativeFrom="paragraph">
                      <wp:posOffset>19050</wp:posOffset>
                    </wp:positionV>
                    <wp:extent cx="884872" cy="685800"/>
                    <wp:effectExtent b="0" l="0" r="0" t="0"/>
                    <wp:wrapNone/>
                    <wp:docPr id="3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84872" cy="685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</w:tbl>
    </w:sdtContent>
  </w:sdt>
  <w:p w:rsidR="00000000" w:rsidDel="00000000" w:rsidP="00000000" w:rsidRDefault="00000000" w:rsidRPr="00000000" w14:paraId="00000077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7737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280C09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D153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D153A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D153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153A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153AA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153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153AA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73DAD"/>
  </w:style>
  <w:style w:type="paragraph" w:styleId="Rodap">
    <w:name w:val="footer"/>
    <w:basedOn w:val="Normal"/>
    <w:link w:val="RodapChar"/>
    <w:uiPriority w:val="99"/>
    <w:semiHidden w:val="1"/>
    <w:unhideWhenUsed w:val="1"/>
    <w:rsid w:val="00273DA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73DAD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9XMTAfdoYhjdTcbvEE2BGDZZlQ==">CgMxLjAaHwoBMBIaChgICVIUChJ0YWJsZS5nZ2cyM2RjM3NqeWUyDmguMWc1ODdqd2liZjczOAByITFiME5NX3c1MTZOU2tFX0h2Ulh5WHhuM2ZmZ09Da3lBQw==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2020-02-17T13:20:00Z</dcterms:created>
  <dc:creator>andrea</dc:creator>
</cp:coreProperties>
</file>